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8C4CE" w14:textId="77777777" w:rsidR="002056C3" w:rsidRDefault="002056C3" w:rsidP="00973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val="es-ES"/>
        </w:rPr>
      </w:pPr>
    </w:p>
    <w:p w14:paraId="7AB2FF8A" w14:textId="0712C8A3" w:rsidR="00973460" w:rsidRPr="00EC6F3F" w:rsidRDefault="00973460" w:rsidP="00973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52"/>
          <w:szCs w:val="52"/>
          <w:lang w:val="es-ES"/>
        </w:rPr>
      </w:pPr>
      <w:r w:rsidRPr="00EC6F3F">
        <w:rPr>
          <w:rFonts w:ascii="Times New Roman" w:eastAsia="Times New Roman" w:hAnsi="Times New Roman" w:cs="Times New Roman"/>
          <w:b/>
          <w:bCs/>
          <w:color w:val="0070C0"/>
          <w:sz w:val="52"/>
          <w:szCs w:val="52"/>
          <w:lang w:val="es-ES"/>
        </w:rPr>
        <w:t>NOTA DE PRENSA</w:t>
      </w:r>
    </w:p>
    <w:p w14:paraId="40024A24" w14:textId="77777777" w:rsidR="00973460" w:rsidRPr="00973460" w:rsidRDefault="00973460" w:rsidP="00973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val="es-ES"/>
        </w:rPr>
      </w:pPr>
    </w:p>
    <w:p w14:paraId="32E32E68" w14:textId="68E85C1D" w:rsidR="00973460" w:rsidRPr="00973460" w:rsidRDefault="00973460" w:rsidP="00973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36"/>
          <w:szCs w:val="36"/>
          <w:lang w:val="es-ES"/>
        </w:rPr>
      </w:pPr>
      <w:r w:rsidRPr="00973460">
        <w:rPr>
          <w:rFonts w:ascii="Times New Roman" w:eastAsia="Times New Roman" w:hAnsi="Times New Roman" w:cs="Times New Roman"/>
          <w:b/>
          <w:bCs/>
          <w:i/>
          <w:iCs/>
          <w:color w:val="0070C0"/>
          <w:sz w:val="36"/>
          <w:szCs w:val="36"/>
          <w:lang w:val="es-ES"/>
        </w:rPr>
        <w:t>La ONU</w:t>
      </w:r>
      <w:r w:rsidR="002B57D2">
        <w:rPr>
          <w:rFonts w:ascii="Times New Roman" w:eastAsia="Times New Roman" w:hAnsi="Times New Roman" w:cs="Times New Roman"/>
          <w:b/>
          <w:bCs/>
          <w:i/>
          <w:iCs/>
          <w:color w:val="0070C0"/>
          <w:sz w:val="36"/>
          <w:szCs w:val="36"/>
          <w:lang w:val="es-ES"/>
        </w:rPr>
        <w:t xml:space="preserve"> en Guinea</w:t>
      </w:r>
      <w:r w:rsidR="004A3A4E">
        <w:rPr>
          <w:rFonts w:ascii="Times New Roman" w:eastAsia="Times New Roman" w:hAnsi="Times New Roman" w:cs="Times New Roman"/>
          <w:b/>
          <w:bCs/>
          <w:i/>
          <w:iCs/>
          <w:color w:val="0070C0"/>
          <w:sz w:val="36"/>
          <w:szCs w:val="36"/>
          <w:lang w:val="es-ES"/>
        </w:rPr>
        <w:t xml:space="preserve"> </w:t>
      </w:r>
      <w:r w:rsidR="00EC6F3F">
        <w:rPr>
          <w:rFonts w:ascii="Times New Roman" w:eastAsia="Times New Roman" w:hAnsi="Times New Roman" w:cs="Times New Roman"/>
          <w:b/>
          <w:bCs/>
          <w:i/>
          <w:iCs/>
          <w:color w:val="0070C0"/>
          <w:sz w:val="36"/>
          <w:szCs w:val="36"/>
          <w:lang w:val="es-ES"/>
        </w:rPr>
        <w:t>Ecuatorial</w:t>
      </w:r>
      <w:r w:rsidRPr="00973460">
        <w:rPr>
          <w:rFonts w:ascii="Times New Roman" w:eastAsia="Times New Roman" w:hAnsi="Times New Roman" w:cs="Times New Roman"/>
          <w:b/>
          <w:bCs/>
          <w:i/>
          <w:iCs/>
          <w:color w:val="0070C0"/>
          <w:sz w:val="36"/>
          <w:szCs w:val="36"/>
          <w:lang w:val="es-ES"/>
        </w:rPr>
        <w:t xml:space="preserve"> felicita </w:t>
      </w:r>
      <w:r w:rsidR="007A7E2F">
        <w:rPr>
          <w:rFonts w:ascii="Times New Roman" w:eastAsia="Times New Roman" w:hAnsi="Times New Roman" w:cs="Times New Roman"/>
          <w:b/>
          <w:bCs/>
          <w:i/>
          <w:iCs/>
          <w:color w:val="0070C0"/>
          <w:sz w:val="36"/>
          <w:szCs w:val="36"/>
          <w:lang w:val="es-ES"/>
        </w:rPr>
        <w:t xml:space="preserve">el </w:t>
      </w:r>
      <w:r w:rsidR="00EC6F3F">
        <w:rPr>
          <w:rFonts w:ascii="Times New Roman" w:eastAsia="Times New Roman" w:hAnsi="Times New Roman" w:cs="Times New Roman"/>
          <w:b/>
          <w:bCs/>
          <w:i/>
          <w:iCs/>
          <w:color w:val="0070C0"/>
          <w:sz w:val="36"/>
          <w:szCs w:val="36"/>
          <w:lang w:val="es-ES"/>
        </w:rPr>
        <w:t xml:space="preserve">País </w:t>
      </w:r>
      <w:r w:rsidR="007A7E2F">
        <w:rPr>
          <w:rFonts w:ascii="Times New Roman" w:eastAsia="Times New Roman" w:hAnsi="Times New Roman" w:cs="Times New Roman"/>
          <w:b/>
          <w:bCs/>
          <w:i/>
          <w:iCs/>
          <w:color w:val="0070C0"/>
          <w:sz w:val="36"/>
          <w:szCs w:val="36"/>
          <w:lang w:val="es-ES"/>
        </w:rPr>
        <w:t>por su adopción</w:t>
      </w:r>
      <w:r w:rsidR="002F508B">
        <w:rPr>
          <w:rFonts w:ascii="Times New Roman" w:eastAsia="Times New Roman" w:hAnsi="Times New Roman" w:cs="Times New Roman"/>
          <w:b/>
          <w:bCs/>
          <w:i/>
          <w:iCs/>
          <w:color w:val="0070C0"/>
          <w:sz w:val="36"/>
          <w:szCs w:val="36"/>
          <w:lang w:val="es-ES"/>
        </w:rPr>
        <w:t xml:space="preserve"> de </w:t>
      </w:r>
      <w:r w:rsidR="00EC6F3F">
        <w:rPr>
          <w:rFonts w:ascii="Times New Roman" w:eastAsia="Times New Roman" w:hAnsi="Times New Roman" w:cs="Times New Roman"/>
          <w:b/>
          <w:bCs/>
          <w:i/>
          <w:iCs/>
          <w:color w:val="0070C0"/>
          <w:sz w:val="36"/>
          <w:szCs w:val="36"/>
          <w:lang w:val="es-ES"/>
        </w:rPr>
        <w:t>la</w:t>
      </w:r>
      <w:r w:rsidR="00EC6F3F" w:rsidRPr="00973460">
        <w:rPr>
          <w:rFonts w:ascii="Times New Roman" w:eastAsia="Times New Roman" w:hAnsi="Times New Roman" w:cs="Times New Roman"/>
          <w:b/>
          <w:bCs/>
          <w:i/>
          <w:iCs/>
          <w:color w:val="0070C0"/>
          <w:sz w:val="36"/>
          <w:szCs w:val="36"/>
          <w:lang w:val="es-ES"/>
        </w:rPr>
        <w:t xml:space="preserve"> </w:t>
      </w:r>
      <w:r w:rsidRPr="00973460">
        <w:rPr>
          <w:rFonts w:ascii="Times New Roman" w:eastAsia="Times New Roman" w:hAnsi="Times New Roman" w:cs="Times New Roman"/>
          <w:b/>
          <w:bCs/>
          <w:i/>
          <w:iCs/>
          <w:color w:val="0070C0"/>
          <w:sz w:val="36"/>
          <w:szCs w:val="36"/>
          <w:lang w:val="es-ES"/>
        </w:rPr>
        <w:t xml:space="preserve">Ley de Prevención y Lucha contra la Corrupción </w:t>
      </w:r>
    </w:p>
    <w:p w14:paraId="507811C3" w14:textId="77777777" w:rsidR="00973460" w:rsidRPr="005C638B" w:rsidRDefault="00973460" w:rsidP="005C638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s-ES"/>
        </w:rPr>
      </w:pPr>
    </w:p>
    <w:p w14:paraId="4C7E23E7" w14:textId="56441FE1" w:rsidR="000E6A4E" w:rsidRPr="005C638B" w:rsidRDefault="00973460" w:rsidP="005C638B">
      <w:pPr>
        <w:spacing w:after="0" w:line="276" w:lineRule="auto"/>
        <w:ind w:left="-567" w:right="-426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5C638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s-ES"/>
        </w:rPr>
        <w:t xml:space="preserve"> </w:t>
      </w:r>
      <w:r w:rsidR="00EC517D" w:rsidRPr="005C638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s-ES"/>
        </w:rPr>
        <w:t>ONU, Malabo,</w:t>
      </w:r>
      <w:r w:rsidRPr="005C638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s-ES"/>
        </w:rPr>
        <w:t xml:space="preserve"> 08 de junio de 2021</w:t>
      </w:r>
      <w:r w:rsidRPr="005C638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– </w:t>
      </w:r>
      <w:r w:rsidR="00EC6F3F" w:rsidRPr="005C638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El Sistema de las Naciones Unidas en Guinea Ecuatorial felicita </w:t>
      </w:r>
      <w:r w:rsidR="005C638B" w:rsidRPr="005C638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="00EC6F3F" w:rsidRPr="005C638B">
        <w:rPr>
          <w:rFonts w:ascii="Times New Roman" w:eastAsia="Times New Roman" w:hAnsi="Times New Roman" w:cs="Times New Roman"/>
          <w:sz w:val="24"/>
          <w:szCs w:val="24"/>
          <w:lang w:val="es-ES"/>
        </w:rPr>
        <w:t>la Rep</w:t>
      </w:r>
      <w:r w:rsidR="00F00EA0">
        <w:rPr>
          <w:rFonts w:ascii="Times New Roman" w:eastAsia="Times New Roman" w:hAnsi="Times New Roman" w:cs="Times New Roman"/>
          <w:sz w:val="24"/>
          <w:szCs w:val="24"/>
          <w:lang w:val="es-ES"/>
        </w:rPr>
        <w:t>ú</w:t>
      </w:r>
      <w:r w:rsidR="00EC6F3F" w:rsidRPr="005C638B">
        <w:rPr>
          <w:rFonts w:ascii="Times New Roman" w:eastAsia="Times New Roman" w:hAnsi="Times New Roman" w:cs="Times New Roman"/>
          <w:sz w:val="24"/>
          <w:szCs w:val="24"/>
          <w:lang w:val="es-ES"/>
        </w:rPr>
        <w:t>blica de Guinea Ecuatorial</w:t>
      </w:r>
      <w:r w:rsidR="00411494" w:rsidRPr="005C638B"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r w:rsidR="00411494" w:rsidRPr="005C638B">
        <w:rPr>
          <w:rFonts w:ascii="Times New Roman" w:eastAsia="Times New Roman" w:hAnsi="Times New Roman" w:cs="Times New Roman"/>
          <w:sz w:val="24"/>
          <w:szCs w:val="24"/>
          <w:lang w:val="es-ES"/>
        </w:rPr>
        <w:t>por la aprobación de la Ley Número 1/2021, de fecha 10 de mayo, sobre la Prevención y Lucha contra la Corrupción</w:t>
      </w:r>
      <w:r w:rsidR="00EC6F3F" w:rsidRPr="005C638B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="000E6A4E" w:rsidRPr="005C638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s-ES"/>
        </w:rPr>
        <w:t xml:space="preserve"> </w:t>
      </w:r>
    </w:p>
    <w:p w14:paraId="035B93FA" w14:textId="77777777" w:rsidR="00FE6780" w:rsidRDefault="00FE6780" w:rsidP="005C638B">
      <w:pPr>
        <w:spacing w:after="0" w:line="276" w:lineRule="auto"/>
        <w:ind w:left="-567" w:right="-426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787FFBC3" w14:textId="58745E89" w:rsidR="000E6A4E" w:rsidRPr="005C638B" w:rsidRDefault="000E6A4E" w:rsidP="005C638B">
      <w:pPr>
        <w:spacing w:after="0" w:line="276" w:lineRule="auto"/>
        <w:ind w:left="-567" w:right="-426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5C638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La aprobación de esta ley es un paso adelante que Guinea Ecuatorial está dando en esta dirección, además de adherirse a la Convención de las Naciones Unidas contra la Corrupción el 30 de mayo de 2018, y tras su </w:t>
      </w:r>
      <w:r w:rsidR="005C638B" w:rsidRPr="005C638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reciente </w:t>
      </w:r>
      <w:r w:rsidRPr="005C638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participación en el período extraordinario de sesiones de la Asamblea General de las Naciones Unidas sobre la corrupción, del </w:t>
      </w:r>
      <w:r w:rsidR="005C638B">
        <w:rPr>
          <w:rFonts w:ascii="Times New Roman" w:eastAsia="Times New Roman" w:hAnsi="Times New Roman" w:cs="Times New Roman"/>
          <w:sz w:val="24"/>
          <w:szCs w:val="24"/>
          <w:lang w:val="es-ES"/>
        </w:rPr>
        <w:t>0</w:t>
      </w:r>
      <w:r w:rsidRPr="005C638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2 al </w:t>
      </w:r>
      <w:r w:rsidR="005C638B">
        <w:rPr>
          <w:rFonts w:ascii="Times New Roman" w:eastAsia="Times New Roman" w:hAnsi="Times New Roman" w:cs="Times New Roman"/>
          <w:sz w:val="24"/>
          <w:szCs w:val="24"/>
          <w:lang w:val="es-ES"/>
        </w:rPr>
        <w:t>0</w:t>
      </w:r>
      <w:r w:rsidRPr="005C638B">
        <w:rPr>
          <w:rFonts w:ascii="Times New Roman" w:eastAsia="Times New Roman" w:hAnsi="Times New Roman" w:cs="Times New Roman"/>
          <w:sz w:val="24"/>
          <w:szCs w:val="24"/>
          <w:lang w:val="es-ES"/>
        </w:rPr>
        <w:t>4 de junio de 2021.</w:t>
      </w:r>
    </w:p>
    <w:p w14:paraId="10D2E139" w14:textId="77777777" w:rsidR="00835410" w:rsidRDefault="00835410" w:rsidP="005C638B">
      <w:pPr>
        <w:spacing w:after="0" w:line="276" w:lineRule="auto"/>
        <w:ind w:left="-567" w:right="-426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201C4B43" w14:textId="36AF6215" w:rsidR="000E6A4E" w:rsidRPr="005C638B" w:rsidRDefault="00EC6F3F" w:rsidP="005C638B">
      <w:pPr>
        <w:spacing w:after="0" w:line="276" w:lineRule="auto"/>
        <w:ind w:left="-567" w:right="-426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5C638B">
        <w:rPr>
          <w:rFonts w:ascii="Times New Roman" w:eastAsia="Times New Roman" w:hAnsi="Times New Roman" w:cs="Times New Roman"/>
          <w:sz w:val="24"/>
          <w:szCs w:val="24"/>
          <w:lang w:val="es-ES"/>
        </w:rPr>
        <w:t>Al adoptar esta ley, la Rep</w:t>
      </w:r>
      <w:r w:rsidR="00F00EA0">
        <w:rPr>
          <w:rFonts w:ascii="Times New Roman" w:eastAsia="Times New Roman" w:hAnsi="Times New Roman" w:cs="Times New Roman"/>
          <w:sz w:val="24"/>
          <w:szCs w:val="24"/>
          <w:lang w:val="es-ES"/>
        </w:rPr>
        <w:t>ú</w:t>
      </w:r>
      <w:r w:rsidRPr="005C638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blica de Guinea Ecuatorial demuestra su compromiso con la lucha contra la corrupción, y su respuesta al llamamiento </w:t>
      </w:r>
      <w:r w:rsidR="00FE6780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5C638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el Secretario General de la ONU para que todos los Estados Miembros prosigan el combate a esta lacra, en particular en una época de crisis </w:t>
      </w:r>
      <w:r w:rsidR="005C638B" w:rsidRPr="005C638B">
        <w:rPr>
          <w:rFonts w:ascii="Times New Roman" w:eastAsia="Times New Roman" w:hAnsi="Times New Roman" w:cs="Times New Roman"/>
          <w:sz w:val="24"/>
          <w:szCs w:val="24"/>
          <w:lang w:val="es-ES"/>
        </w:rPr>
        <w:t>provocada</w:t>
      </w:r>
      <w:r w:rsidRPr="005C638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por la</w:t>
      </w:r>
      <w:r w:rsidR="005C638B" w:rsidRPr="005C638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pandemia del</w:t>
      </w:r>
      <w:r w:rsidRPr="005C638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COVID19. </w:t>
      </w:r>
    </w:p>
    <w:p w14:paraId="6118E46E" w14:textId="77777777" w:rsidR="00835410" w:rsidRDefault="00835410" w:rsidP="005C638B">
      <w:pPr>
        <w:spacing w:after="0" w:line="276" w:lineRule="auto"/>
        <w:ind w:left="-567" w:right="-426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167A7714" w14:textId="5196BDDF" w:rsidR="00835410" w:rsidRDefault="00EC6F3F" w:rsidP="005C638B">
      <w:pPr>
        <w:spacing w:after="0" w:line="276" w:lineRule="auto"/>
        <w:ind w:left="-567" w:right="-426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C638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La Coordinadora Residente </w:t>
      </w:r>
      <w:proofErr w:type="spellStart"/>
      <w:r w:rsidRPr="005C638B">
        <w:rPr>
          <w:rFonts w:ascii="Times New Roman" w:eastAsia="Times New Roman" w:hAnsi="Times New Roman" w:cs="Times New Roman"/>
          <w:sz w:val="24"/>
          <w:szCs w:val="24"/>
          <w:lang w:val="es-ES"/>
        </w:rPr>
        <w:t>a.i.</w:t>
      </w:r>
      <w:proofErr w:type="spellEnd"/>
      <w:r w:rsidRPr="005C638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del Sistema de las Naciones Unidas</w:t>
      </w:r>
      <w:r w:rsidR="00E63B8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(SNU)</w:t>
      </w:r>
      <w:r w:rsidRPr="005C638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en Guinea Ecuatoria</w:t>
      </w:r>
      <w:r w:rsidR="00E63B81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5C638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Sra. </w:t>
      </w:r>
      <w:r w:rsidR="00DF7176" w:rsidRPr="005C638B">
        <w:rPr>
          <w:rFonts w:ascii="Times New Roman" w:eastAsia="Times New Roman" w:hAnsi="Times New Roman" w:cs="Times New Roman"/>
          <w:sz w:val="24"/>
          <w:szCs w:val="24"/>
          <w:lang w:val="es-ES"/>
        </w:rPr>
        <w:t>Lila Pieters Yahia,</w:t>
      </w:r>
      <w:r w:rsidRPr="005C638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5C638B" w:rsidRPr="005C638B">
        <w:rPr>
          <w:rFonts w:ascii="Times New Roman" w:eastAsia="Times New Roman" w:hAnsi="Times New Roman" w:cs="Times New Roman"/>
          <w:sz w:val="24"/>
          <w:szCs w:val="24"/>
          <w:lang w:val="es-ES"/>
        </w:rPr>
        <w:t>señala</w:t>
      </w:r>
      <w:r w:rsidRPr="005C638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que</w:t>
      </w:r>
      <w:r w:rsidR="00E63B81">
        <w:rPr>
          <w:rFonts w:ascii="Times New Roman" w:eastAsia="Times New Roman" w:hAnsi="Times New Roman" w:cs="Times New Roman"/>
          <w:sz w:val="24"/>
          <w:szCs w:val="24"/>
          <w:lang w:val="es-ES"/>
        </w:rPr>
        <w:t>, según estimaciones de</w:t>
      </w:r>
      <w:r w:rsidRPr="005C638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la ONU</w:t>
      </w:r>
      <w:r w:rsidR="00E63B81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5C638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los flujos financieros </w:t>
      </w:r>
      <w:r w:rsidR="005C638B" w:rsidRPr="005C638B">
        <w:rPr>
          <w:rFonts w:ascii="Times New Roman" w:eastAsia="Times New Roman" w:hAnsi="Times New Roman" w:cs="Times New Roman"/>
          <w:sz w:val="24"/>
          <w:szCs w:val="24"/>
          <w:lang w:val="es-ES"/>
        </w:rPr>
        <w:t>ilícitos</w:t>
      </w:r>
      <w:r w:rsidRPr="005C638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5C638B" w:rsidRPr="005C638B">
        <w:rPr>
          <w:rFonts w:ascii="Times New Roman" w:eastAsia="Times New Roman" w:hAnsi="Times New Roman" w:cs="Times New Roman"/>
          <w:sz w:val="24"/>
          <w:szCs w:val="24"/>
          <w:lang w:val="es-ES"/>
        </w:rPr>
        <w:t>alcan</w:t>
      </w:r>
      <w:r w:rsidR="00E63B81">
        <w:rPr>
          <w:rFonts w:ascii="Times New Roman" w:eastAsia="Times New Roman" w:hAnsi="Times New Roman" w:cs="Times New Roman"/>
          <w:sz w:val="24"/>
          <w:szCs w:val="24"/>
          <w:lang w:val="es-ES"/>
        </w:rPr>
        <w:t>za</w:t>
      </w:r>
      <w:r w:rsidR="005C638B" w:rsidRPr="005C638B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5C638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anualmente un monto de 2,5 </w:t>
      </w:r>
      <w:r w:rsidR="005C638B" w:rsidRPr="005C638B">
        <w:rPr>
          <w:rFonts w:ascii="Times New Roman" w:eastAsia="Times New Roman" w:hAnsi="Times New Roman" w:cs="Times New Roman"/>
          <w:sz w:val="24"/>
          <w:szCs w:val="24"/>
          <w:lang w:val="es-ES"/>
        </w:rPr>
        <w:t>billones</w:t>
      </w:r>
      <w:r w:rsidRPr="005C638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 </w:t>
      </w:r>
      <w:r w:rsidR="005C638B" w:rsidRPr="005C638B">
        <w:rPr>
          <w:rFonts w:ascii="Times New Roman" w:eastAsia="Times New Roman" w:hAnsi="Times New Roman" w:cs="Times New Roman"/>
          <w:sz w:val="24"/>
          <w:szCs w:val="24"/>
          <w:lang w:val="es-ES"/>
        </w:rPr>
        <w:t>dólares</w:t>
      </w:r>
      <w:r w:rsidRPr="005C638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americanos solo en los </w:t>
      </w:r>
      <w:r w:rsidR="005C638B" w:rsidRPr="005C638B">
        <w:rPr>
          <w:rFonts w:ascii="Times New Roman" w:eastAsia="Times New Roman" w:hAnsi="Times New Roman" w:cs="Times New Roman"/>
          <w:sz w:val="24"/>
          <w:szCs w:val="24"/>
          <w:lang w:val="es-ES"/>
        </w:rPr>
        <w:t>países</w:t>
      </w:r>
      <w:r w:rsidRPr="005C638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en </w:t>
      </w:r>
      <w:r w:rsidR="005C638B" w:rsidRPr="005C638B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5C638B">
        <w:rPr>
          <w:rFonts w:ascii="Times New Roman" w:eastAsia="Times New Roman" w:hAnsi="Times New Roman" w:cs="Times New Roman"/>
          <w:sz w:val="24"/>
          <w:szCs w:val="24"/>
          <w:lang w:val="es-ES"/>
        </w:rPr>
        <w:t>esarrollo</w:t>
      </w:r>
      <w:r w:rsidR="00F00EA0">
        <w:rPr>
          <w:rFonts w:ascii="Times New Roman" w:eastAsia="Times New Roman" w:hAnsi="Times New Roman" w:cs="Times New Roman"/>
          <w:sz w:val="24"/>
          <w:szCs w:val="24"/>
          <w:lang w:val="es-ES"/>
        </w:rPr>
        <w:t>;</w:t>
      </w:r>
      <w:r w:rsidRPr="005C638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lo cual retira a los gobiernos </w:t>
      </w:r>
      <w:r w:rsidR="00A52A09" w:rsidRPr="005C638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recursos esenciales y aumenta la brecha de recursos financieros </w:t>
      </w:r>
      <w:r w:rsidR="002A7952">
        <w:rPr>
          <w:rFonts w:ascii="Times New Roman" w:eastAsia="Times New Roman" w:hAnsi="Times New Roman" w:cs="Times New Roman"/>
          <w:sz w:val="24"/>
          <w:szCs w:val="24"/>
          <w:lang w:val="es-ES"/>
        </w:rPr>
        <w:t>indispensables</w:t>
      </w:r>
      <w:r w:rsidR="00A52A09" w:rsidRPr="005C638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para apoy</w:t>
      </w:r>
      <w:r w:rsidR="005C638B" w:rsidRPr="005C638B">
        <w:rPr>
          <w:rFonts w:ascii="Times New Roman" w:eastAsia="Times New Roman" w:hAnsi="Times New Roman" w:cs="Times New Roman"/>
          <w:sz w:val="24"/>
          <w:szCs w:val="24"/>
          <w:lang w:val="es-ES"/>
        </w:rPr>
        <w:t>ar</w:t>
      </w:r>
      <w:r w:rsidR="00A52A09" w:rsidRPr="005C638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E63B81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="00A52A09" w:rsidRPr="005C638B">
        <w:rPr>
          <w:rFonts w:ascii="Times New Roman" w:eastAsia="Times New Roman" w:hAnsi="Times New Roman" w:cs="Times New Roman"/>
          <w:sz w:val="24"/>
          <w:szCs w:val="24"/>
          <w:lang w:val="es-ES"/>
        </w:rPr>
        <w:t>l desarrollo</w:t>
      </w:r>
      <w:r w:rsidR="005C638B" w:rsidRPr="005C638B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="00A52A09" w:rsidRPr="005C638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alcanzar los Objetivos de Desarrollo Sostenible y la Agenda 2030.</w:t>
      </w:r>
      <w:r w:rsidR="00A52A09" w:rsidRPr="005C638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1D73A1E3" w14:textId="77777777" w:rsidR="00835410" w:rsidRDefault="00835410" w:rsidP="005C638B">
      <w:pPr>
        <w:spacing w:after="0" w:line="276" w:lineRule="auto"/>
        <w:ind w:left="-567" w:right="-426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15E9A9B1" w14:textId="7336EECA" w:rsidR="004A3A4E" w:rsidRPr="005C638B" w:rsidRDefault="00A52A09" w:rsidP="005C638B">
      <w:pPr>
        <w:spacing w:after="0" w:line="276" w:lineRule="auto"/>
        <w:ind w:left="-567" w:right="-426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63B81">
        <w:rPr>
          <w:rFonts w:ascii="Times New Roman" w:hAnsi="Times New Roman" w:cs="Times New Roman"/>
          <w:i/>
          <w:iCs/>
          <w:sz w:val="24"/>
          <w:szCs w:val="24"/>
          <w:lang w:val="es-ES"/>
        </w:rPr>
        <w:t>“Estos fondos son altamente necesarios para mejorar las condiciones de vida de las personas, reducir la pobreza, aumentar la protección social y la inversión en el desarrollo del cap</w:t>
      </w:r>
      <w:r w:rsidR="004A3A4E" w:rsidRPr="00E63B81">
        <w:rPr>
          <w:rFonts w:ascii="Times New Roman" w:hAnsi="Times New Roman" w:cs="Times New Roman"/>
          <w:i/>
          <w:iCs/>
          <w:sz w:val="24"/>
          <w:szCs w:val="24"/>
          <w:lang w:val="es-ES"/>
        </w:rPr>
        <w:t>i</w:t>
      </w:r>
      <w:r w:rsidRPr="00E63B81">
        <w:rPr>
          <w:rFonts w:ascii="Times New Roman" w:hAnsi="Times New Roman" w:cs="Times New Roman"/>
          <w:i/>
          <w:iCs/>
          <w:sz w:val="24"/>
          <w:szCs w:val="24"/>
          <w:lang w:val="es-ES"/>
        </w:rPr>
        <w:t>tal hu</w:t>
      </w:r>
      <w:r w:rsidR="004A3A4E" w:rsidRPr="00E63B81">
        <w:rPr>
          <w:rFonts w:ascii="Times New Roman" w:hAnsi="Times New Roman" w:cs="Times New Roman"/>
          <w:i/>
          <w:iCs/>
          <w:sz w:val="24"/>
          <w:szCs w:val="24"/>
          <w:lang w:val="es-ES"/>
        </w:rPr>
        <w:t>m</w:t>
      </w:r>
      <w:r w:rsidRPr="00E63B81">
        <w:rPr>
          <w:rFonts w:ascii="Times New Roman" w:hAnsi="Times New Roman" w:cs="Times New Roman"/>
          <w:i/>
          <w:iCs/>
          <w:sz w:val="24"/>
          <w:szCs w:val="24"/>
          <w:lang w:val="es-ES"/>
        </w:rPr>
        <w:t>a</w:t>
      </w:r>
      <w:r w:rsidR="004A3A4E" w:rsidRPr="00E63B81">
        <w:rPr>
          <w:rFonts w:ascii="Times New Roman" w:hAnsi="Times New Roman" w:cs="Times New Roman"/>
          <w:i/>
          <w:iCs/>
          <w:sz w:val="24"/>
          <w:szCs w:val="24"/>
          <w:lang w:val="es-ES"/>
        </w:rPr>
        <w:t>n</w:t>
      </w:r>
      <w:r w:rsidRPr="00E63B81">
        <w:rPr>
          <w:rFonts w:ascii="Times New Roman" w:hAnsi="Times New Roman" w:cs="Times New Roman"/>
          <w:i/>
          <w:iCs/>
          <w:sz w:val="24"/>
          <w:szCs w:val="24"/>
          <w:lang w:val="es-ES"/>
        </w:rPr>
        <w:t>o”</w:t>
      </w:r>
      <w:r w:rsidRPr="005C638B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E63B81">
        <w:rPr>
          <w:rFonts w:ascii="Times New Roman" w:hAnsi="Times New Roman" w:cs="Times New Roman"/>
          <w:sz w:val="24"/>
          <w:szCs w:val="24"/>
          <w:lang w:val="es-ES"/>
        </w:rPr>
        <w:t>afirma</w:t>
      </w:r>
      <w:r w:rsidRPr="005C638B">
        <w:rPr>
          <w:rFonts w:ascii="Times New Roman" w:hAnsi="Times New Roman" w:cs="Times New Roman"/>
          <w:sz w:val="24"/>
          <w:szCs w:val="24"/>
          <w:lang w:val="es-ES"/>
        </w:rPr>
        <w:t xml:space="preserve"> la </w:t>
      </w:r>
      <w:r w:rsidR="00E63B81">
        <w:rPr>
          <w:rFonts w:ascii="Times New Roman" w:hAnsi="Times New Roman" w:cs="Times New Roman"/>
          <w:sz w:val="24"/>
          <w:szCs w:val="24"/>
          <w:lang w:val="es-ES"/>
        </w:rPr>
        <w:t>Coordinadora Residente</w:t>
      </w:r>
      <w:r w:rsidR="00FE678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E6780" w:rsidRPr="005C638B">
        <w:rPr>
          <w:rFonts w:ascii="Times New Roman" w:eastAsia="Times New Roman" w:hAnsi="Times New Roman" w:cs="Times New Roman"/>
          <w:sz w:val="24"/>
          <w:szCs w:val="24"/>
          <w:lang w:val="es-ES"/>
        </w:rPr>
        <w:t>Lila Pieters Yahia</w:t>
      </w:r>
      <w:r w:rsidR="00D44C6F" w:rsidRPr="005C638B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4A3A4E" w:rsidRPr="005C638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0A39192A" w14:textId="77777777" w:rsidR="00835410" w:rsidRDefault="00835410" w:rsidP="005C638B">
      <w:pPr>
        <w:spacing w:after="0" w:line="276" w:lineRule="auto"/>
        <w:ind w:left="-567" w:right="-426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5D330847" w14:textId="6EBEBFA7" w:rsidR="00A52A09" w:rsidRPr="005C638B" w:rsidRDefault="00A52A09" w:rsidP="005C638B">
      <w:pPr>
        <w:spacing w:after="0" w:line="276" w:lineRule="auto"/>
        <w:ind w:left="-567" w:right="-426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C638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El Sistema de las Naciones Unidas en Guinea Ecuatorial </w:t>
      </w:r>
      <w:r w:rsidR="007049EA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5C638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sus socios </w:t>
      </w:r>
      <w:r w:rsidR="004A3A4E" w:rsidRPr="005C638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continúan disponibles para apoyar </w:t>
      </w:r>
      <w:r w:rsidR="007049E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="004A3A4E" w:rsidRPr="005C638B">
        <w:rPr>
          <w:rFonts w:ascii="Times New Roman" w:eastAsia="Times New Roman" w:hAnsi="Times New Roman" w:cs="Times New Roman"/>
          <w:sz w:val="24"/>
          <w:szCs w:val="24"/>
          <w:lang w:val="es-ES"/>
        </w:rPr>
        <w:t>las autoridades nacionales, los órganos legislativos y la sociedad civil en sus esfuerzos para combatir la corrupción y poner en plaza los sistemas y entidades necesarias</w:t>
      </w:r>
      <w:r w:rsidR="002A7952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="004A3A4E" w:rsidRPr="005C638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que permitan la efectiva implementación de la Ley recién aprobada.</w:t>
      </w:r>
    </w:p>
    <w:p w14:paraId="0675B513" w14:textId="77777777" w:rsidR="00973460" w:rsidRPr="00973460" w:rsidRDefault="00973460" w:rsidP="00973460">
      <w:pPr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6CB05132" w14:textId="77777777" w:rsidR="00973460" w:rsidRPr="00E63B81" w:rsidRDefault="00973460" w:rsidP="00973460">
      <w:pPr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val="es-ES"/>
        </w:rPr>
      </w:pPr>
    </w:p>
    <w:p w14:paraId="4327ED51" w14:textId="42D51CC5" w:rsidR="00973460" w:rsidRPr="00E63B81" w:rsidRDefault="00973460" w:rsidP="00973460">
      <w:pPr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s-ES"/>
        </w:rPr>
      </w:pPr>
      <w:r w:rsidRPr="00E63B8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s-ES"/>
        </w:rPr>
        <w:t xml:space="preserve">Por </w:t>
      </w:r>
      <w:r w:rsidR="00E63B81" w:rsidRPr="00E63B8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s-ES"/>
        </w:rPr>
        <w:t>más informaciones contactar:</w:t>
      </w:r>
    </w:p>
    <w:p w14:paraId="6DC80388" w14:textId="5F9C03F4" w:rsidR="00973460" w:rsidRPr="00973460" w:rsidRDefault="00973460" w:rsidP="00973460">
      <w:pPr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val="es-ES"/>
        </w:rPr>
      </w:pPr>
      <w:r w:rsidRPr="00973460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val="es-ES"/>
        </w:rPr>
        <w:t xml:space="preserve"> Virgilio Ela Motu </w:t>
      </w:r>
    </w:p>
    <w:p w14:paraId="2D3C60B5" w14:textId="13637072" w:rsidR="00973460" w:rsidRPr="00973460" w:rsidRDefault="00973460" w:rsidP="00973460">
      <w:pPr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val="es-ES"/>
        </w:rPr>
      </w:pPr>
      <w:r w:rsidRPr="00973460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val="es-ES"/>
        </w:rPr>
        <w:t xml:space="preserve">Oficial de Comunicación de la Oficina de Coordinación Residente </w:t>
      </w:r>
    </w:p>
    <w:p w14:paraId="0056D39A" w14:textId="77777777" w:rsidR="00973460" w:rsidRPr="00973460" w:rsidRDefault="00973460" w:rsidP="00973460">
      <w:pPr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</w:pPr>
      <w:proofErr w:type="spellStart"/>
      <w:r w:rsidRPr="00973460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  <w:t>Telf</w:t>
      </w:r>
      <w:proofErr w:type="spellEnd"/>
      <w:r w:rsidRPr="00973460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  <w:t>.</w:t>
      </w:r>
      <w:r w:rsidRPr="0097346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73460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  <w:t>Cell +240 222 455603 //+240222324443</w:t>
      </w:r>
    </w:p>
    <w:p w14:paraId="3EAD4EAA" w14:textId="09C2B327" w:rsidR="00D66FD6" w:rsidRPr="00973460" w:rsidRDefault="00973460" w:rsidP="00835410">
      <w:pPr>
        <w:spacing w:after="0" w:line="240" w:lineRule="auto"/>
        <w:ind w:left="-567" w:right="-426"/>
        <w:rPr>
          <w:lang w:val="x-none"/>
        </w:rPr>
      </w:pPr>
      <w:r w:rsidRPr="00973460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  <w:t xml:space="preserve">Email: virgilio.motumangue@un.org  </w:t>
      </w:r>
    </w:p>
    <w:sectPr w:rsidR="00D66FD6" w:rsidRPr="0097346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ED321" w14:textId="77777777" w:rsidR="00F9382D" w:rsidRDefault="00F9382D" w:rsidP="002056C3">
      <w:pPr>
        <w:spacing w:after="0" w:line="240" w:lineRule="auto"/>
      </w:pPr>
      <w:r>
        <w:separator/>
      </w:r>
    </w:p>
  </w:endnote>
  <w:endnote w:type="continuationSeparator" w:id="0">
    <w:p w14:paraId="12ADC8B5" w14:textId="77777777" w:rsidR="00F9382D" w:rsidRDefault="00F9382D" w:rsidP="00205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6F5E0" w14:textId="77777777" w:rsidR="00F9382D" w:rsidRDefault="00F9382D" w:rsidP="002056C3">
      <w:pPr>
        <w:spacing w:after="0" w:line="240" w:lineRule="auto"/>
      </w:pPr>
      <w:r>
        <w:separator/>
      </w:r>
    </w:p>
  </w:footnote>
  <w:footnote w:type="continuationSeparator" w:id="0">
    <w:p w14:paraId="01E0DFE3" w14:textId="77777777" w:rsidR="00F9382D" w:rsidRDefault="00F9382D" w:rsidP="00205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7381D" w14:textId="6F40F909" w:rsidR="002056C3" w:rsidRDefault="002056C3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1031129" wp14:editId="44BC7990">
          <wp:simplePos x="0" y="0"/>
          <wp:positionH relativeFrom="column">
            <wp:posOffset>1638300</wp:posOffset>
          </wp:positionH>
          <wp:positionV relativeFrom="paragraph">
            <wp:posOffset>60325</wp:posOffset>
          </wp:positionV>
          <wp:extent cx="2133600" cy="59118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460"/>
    <w:rsid w:val="000E6A4E"/>
    <w:rsid w:val="00164D43"/>
    <w:rsid w:val="002056C3"/>
    <w:rsid w:val="002A7952"/>
    <w:rsid w:val="002B57D2"/>
    <w:rsid w:val="002F508B"/>
    <w:rsid w:val="003932B3"/>
    <w:rsid w:val="00411494"/>
    <w:rsid w:val="00464EF9"/>
    <w:rsid w:val="004A3A4E"/>
    <w:rsid w:val="005C638B"/>
    <w:rsid w:val="00686E38"/>
    <w:rsid w:val="006B3B6E"/>
    <w:rsid w:val="006C60E0"/>
    <w:rsid w:val="006E35CD"/>
    <w:rsid w:val="007049EA"/>
    <w:rsid w:val="007A7E2F"/>
    <w:rsid w:val="007B2320"/>
    <w:rsid w:val="00835410"/>
    <w:rsid w:val="00973460"/>
    <w:rsid w:val="00A52A09"/>
    <w:rsid w:val="00AC6786"/>
    <w:rsid w:val="00AC7E66"/>
    <w:rsid w:val="00B973D0"/>
    <w:rsid w:val="00BA0363"/>
    <w:rsid w:val="00BA4717"/>
    <w:rsid w:val="00CE163F"/>
    <w:rsid w:val="00D44C6F"/>
    <w:rsid w:val="00D66FD6"/>
    <w:rsid w:val="00DF7176"/>
    <w:rsid w:val="00E5278F"/>
    <w:rsid w:val="00E63B81"/>
    <w:rsid w:val="00EC517D"/>
    <w:rsid w:val="00EC6F3F"/>
    <w:rsid w:val="00F00EA0"/>
    <w:rsid w:val="00F11695"/>
    <w:rsid w:val="00F731EF"/>
    <w:rsid w:val="00F9382D"/>
    <w:rsid w:val="00FE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0E2E9"/>
  <w15:chartTrackingRefBased/>
  <w15:docId w15:val="{63264DC0-B9F6-4010-A429-F679867F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56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56C3"/>
  </w:style>
  <w:style w:type="paragraph" w:styleId="Piedepgina">
    <w:name w:val="footer"/>
    <w:basedOn w:val="Normal"/>
    <w:link w:val="PiedepginaCar"/>
    <w:uiPriority w:val="99"/>
    <w:unhideWhenUsed/>
    <w:rsid w:val="002056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56C3"/>
  </w:style>
  <w:style w:type="character" w:styleId="Refdecomentario">
    <w:name w:val="annotation reference"/>
    <w:basedOn w:val="Fuentedeprrafopredeter"/>
    <w:uiPriority w:val="99"/>
    <w:semiHidden/>
    <w:unhideWhenUsed/>
    <w:rsid w:val="00164D4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4D4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4D4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4D4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4D4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4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4D4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52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Virgilio Ela Motu Mangue</dc:creator>
  <cp:keywords/>
  <dc:description/>
  <cp:lastModifiedBy>Virgilio Ela Motu Mangue</cp:lastModifiedBy>
  <cp:revision>5</cp:revision>
  <dcterms:created xsi:type="dcterms:W3CDTF">2021-06-09T09:28:00Z</dcterms:created>
  <dcterms:modified xsi:type="dcterms:W3CDTF">2021-06-09T10:10:00Z</dcterms:modified>
</cp:coreProperties>
</file>